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Przedmiotowy system oceniania z plastyki.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Przy ustalaniu oceny z plastyki – nauczyciel bierze w szczególności pod uwagę </w:t>
      </w:r>
      <w:r>
        <w:rPr>
          <w:rFonts w:cs="Times New Roman" w:ascii="Times New Roman" w:hAnsi="Times New Roman"/>
          <w:b/>
          <w:sz w:val="18"/>
          <w:szCs w:val="18"/>
        </w:rPr>
        <w:t>wysiłek</w:t>
      </w:r>
      <w:r>
        <w:rPr>
          <w:rFonts w:cs="Times New Roman" w:ascii="Times New Roman" w:hAnsi="Times New Roman"/>
          <w:sz w:val="18"/>
          <w:szCs w:val="18"/>
        </w:rPr>
        <w:t xml:space="preserve"> wkładany przez ucznia w wywiązywanie się z obowiązków wynikających ze specyfiki tych zajęć. Oprócz wiedzy i umiejętności równie ważna jest </w:t>
      </w:r>
      <w:r>
        <w:rPr>
          <w:rFonts w:cs="Times New Roman" w:ascii="Times New Roman" w:hAnsi="Times New Roman"/>
          <w:b/>
          <w:sz w:val="18"/>
          <w:szCs w:val="18"/>
        </w:rPr>
        <w:t>pozytywna postawa wobec przedmiotu</w:t>
      </w:r>
      <w:r>
        <w:rPr>
          <w:rFonts w:cs="Times New Roman" w:ascii="Times New Roman" w:hAnsi="Times New Roman"/>
          <w:sz w:val="18"/>
          <w:szCs w:val="18"/>
        </w:rPr>
        <w:t xml:space="preserve">. Składają się na nią: 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aktywne uczestnictwo w zajęciach,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zaangażowanie w wykonywane zadania,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obowiązkowość i systematyczność,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przynoszenie na lekcje odpowiednich materiałów i przyborów,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właściwe wykorzystanie materiałów, narzędzi  i technik plastycznych,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przestrzeganie zasad BHP podczas posługiwania się narzędziami,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efektywne gospodarowanie czasem przeznaczonym na ćwiczenia plastyczne,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zachowywanie porządku w swoim miejscu pracy – zarówno podczas zajęć, jak i po ich zakończeniu.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 zajęciach plastycznych sprawdzane będą poza pracami plastycznymi: aktywność, odpowiedzi ustne, kartkówki, karty pracy, zeszyt przedmiotowy, zadania domowe.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przypadku plastyki, która realizowana jest w wymiarze jednej godziny tygodniowo na zajęciach można zgłosić jeden raz nieprzygotowanie i jeden raz brak zadania domowego na semestr.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Do każdej pracy plastycznej uczniom przedstawiane są kryteria oceniania, tak aby samodzielnie mogli oceniać i porównać pracę zarówno własną, jak i kolegów. Do najczęściej wskazywanych kryteriów oceniania pracy plastycznej należą: </w:t>
      </w:r>
    </w:p>
    <w:p>
      <w:pPr>
        <w:pStyle w:val="BodyText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zgodność pracy z tematem lekcji i wymaganiami podanymi przez nauczyciela, </w:t>
      </w:r>
    </w:p>
    <w:p>
      <w:pPr>
        <w:pStyle w:val="BodyText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poprawność wykorzystanych układów kompozycyjnych, </w:t>
      </w:r>
    </w:p>
    <w:p>
      <w:pPr>
        <w:pStyle w:val="BodyText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umiejętność posługiwania się daną techniką plastyczną, </w:t>
      </w:r>
    </w:p>
    <w:p>
      <w:pPr>
        <w:pStyle w:val="BodyText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zastosowanie odpowiedniego tła, </w:t>
      </w:r>
    </w:p>
    <w:p>
      <w:pPr>
        <w:pStyle w:val="BodyText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pomysłowość w doborze materiałów i narzędzi, </w:t>
      </w:r>
    </w:p>
    <w:p>
      <w:pPr>
        <w:pStyle w:val="BodyText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stosowanie niekonwencjonalnych, twórczych rozwiązań, </w:t>
      </w:r>
    </w:p>
    <w:p>
      <w:pPr>
        <w:pStyle w:val="BodyText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oryginalność realizacji danego tematu,</w:t>
      </w:r>
    </w:p>
    <w:p>
      <w:pPr>
        <w:pStyle w:val="BodyText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samodzielność,</w:t>
      </w:r>
    </w:p>
    <w:p>
      <w:pPr>
        <w:pStyle w:val="BodyText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estetyka pracy, staranność wykonania (ostatnie kryterium nie dotyczy uczniów cierpiących na różne dysfunkcje).</w:t>
      </w:r>
    </w:p>
    <w:p>
      <w:pPr>
        <w:pStyle w:val="BodyText2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BodyText2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BodyText2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Kryteria oceniania  prac plastycznych  ucznia;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ocena 6 (celujący) – praca zgodna z tematem i wymogami, bogata w szczegóły i kolorystykę, staranna, estetyczna, wyjątkowo oryginalna i pomysłowa; twórcze wykonanie, wyczerpujący i twórczy dobór środków wyrazu;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ocena 5 (bardzo dobry) - praca zgodna z tematem, bogata w szczegóły, barwna, staranna, estetyczna, wykonana poprawnie i dokładnie; dokończona,  własna, twórcza interpretacja, wyczerpujący dobór środków wyrazu;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ocena 4 (dobry) - praca zgodna z tematem, w miarę staranna, dokładna, poprawna i estetyczna, niezbyt bogata w szczegóły; typowe rozwiązanie, poprawny przekaz, inwencja własna ograniczona; częściowo niedokończona,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ocena 3 (dostateczny – praca wykonana niedokładnie, niestaranna, nieestetyczna, uboga w szczegóły, nie w pełni oddaje temat; wypowiedź odtwórcza, minimalny stopień kreatywności, ubogie wykorzystanie środków wyrazu;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cena 2 (dopuszczający) – praca niezgodna z tematem, niestaranna, nieestetyczna, uboga w szczegóły, niedokończona (z powodu braku chęci do jej wykończenia); nieprawidłowy dobór kompozycji, przekaz chaotyczny, brak kreatywności; </w:t>
      </w:r>
    </w:p>
    <w:p>
      <w:pPr>
        <w:pStyle w:val="BodyText2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000000"/>
          <w:sz w:val="18"/>
          <w:szCs w:val="18"/>
          <w:lang w:eastAsia="en-US"/>
        </w:rPr>
        <w:t>ocena 1 (niedostateczny) – praca nieoddana do oceny lub zniszczona przez ucznia.</w:t>
      </w:r>
    </w:p>
    <w:p>
      <w:pPr>
        <w:pStyle w:val="BodyText2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BodyText2"/>
        <w:spacing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iCs/>
          <w:sz w:val="18"/>
          <w:szCs w:val="18"/>
        </w:rPr>
      </w:pPr>
      <w:r>
        <w:rPr>
          <w:rFonts w:cs="Times New Roman" w:ascii="Times New Roman" w:hAnsi="Times New Roman"/>
          <w:b/>
          <w:bCs/>
          <w:iCs/>
          <w:sz w:val="18"/>
          <w:szCs w:val="18"/>
        </w:rPr>
        <w:t>Sposoby dostosowania wymagań edukacyjnych z plastyki dla uczniów z dysfunkcjami: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uwzgl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dnianie indywidualnych  możliwości ucznia,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cierpliwe objaśnianie zagadnienia,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kilkukrotne powtarzanie instrukcji wykonania,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podpowiadanie ró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nych mo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liwo</w:t>
      </w:r>
      <w:r>
        <w:rPr>
          <w:rFonts w:eastAsia="TimesNewRoman" w:cs="Times New Roman" w:ascii="Times New Roman" w:hAnsi="Times New 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ci wykonania tematu pracy plastycznej,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wspieranie, naprowadzanie, pokazywanie na przykładach,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cz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ste podchodzenie do ucznia i ukierunkowywanie jego działa</w:t>
      </w:r>
      <w:r>
        <w:rPr>
          <w:rFonts w:eastAsia="TimesNewRoman" w:cs="Times New Roman" w:ascii="Times New Roman" w:hAnsi="Times New Roman"/>
          <w:sz w:val="18"/>
          <w:szCs w:val="18"/>
        </w:rPr>
        <w:t>ń</w:t>
      </w:r>
      <w:r>
        <w:rPr>
          <w:rFonts w:cs="Times New Roman" w:ascii="Times New Roman" w:hAnsi="Times New Roman"/>
          <w:sz w:val="18"/>
          <w:szCs w:val="18"/>
        </w:rPr>
        <w:t>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dzielenie </w:t>
      </w:r>
      <w:r>
        <w:rPr>
          <w:rFonts w:eastAsia="TimesNewRoman" w:cs="Times New Roman" w:ascii="Times New Roman" w:hAnsi="Times New Roman"/>
          <w:sz w:val="18"/>
          <w:szCs w:val="18"/>
        </w:rPr>
        <w:t>ć</w:t>
      </w:r>
      <w:r>
        <w:rPr>
          <w:rFonts w:cs="Times New Roman" w:ascii="Times New Roman" w:hAnsi="Times New Roman"/>
          <w:sz w:val="18"/>
          <w:szCs w:val="18"/>
        </w:rPr>
        <w:t>wiczenia/zadania na etapy i zach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canie do wykonywania ich krok po kroku,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po</w:t>
      </w:r>
      <w:r>
        <w:rPr>
          <w:rFonts w:eastAsia="TimesNewRoman" w:cs="Times New Roman" w:ascii="Times New Roman" w:hAnsi="Times New 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wi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canie wi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cej czasu na opanowanie danej umiej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tno</w:t>
      </w:r>
      <w:r>
        <w:rPr>
          <w:rFonts w:eastAsia="TimesNewRoman" w:cs="Times New Roman" w:ascii="Times New Roman" w:hAnsi="Times New 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ci,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nieocenianie negatywnie wobec klasy,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ocenianiu zwracanie wi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kszej uwagi na wysiłek wło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 xml:space="preserve">ony w wykonanie </w:t>
      </w:r>
      <w:r>
        <w:rPr>
          <w:rFonts w:eastAsia="TimesNewRoman" w:cs="Times New Roman" w:ascii="Times New Roman" w:hAnsi="Times New Roman"/>
          <w:sz w:val="18"/>
          <w:szCs w:val="18"/>
        </w:rPr>
        <w:t>ć</w:t>
      </w:r>
      <w:r>
        <w:rPr>
          <w:rFonts w:cs="Times New Roman" w:ascii="Times New Roman" w:hAnsi="Times New Roman"/>
          <w:sz w:val="18"/>
          <w:szCs w:val="18"/>
        </w:rPr>
        <w:t>wiczenia, ani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eli estetyk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wykonania pracy plastycznej,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ocenianie przede wszystkim stosunku ucznia do przedmiotu, jego ch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ci, przygotowania do zaj</w:t>
      </w:r>
      <w:r>
        <w:rPr>
          <w:rFonts w:eastAsia="TimesNewRoman" w:cs="Times New Roman" w:ascii="Times New Roman" w:hAnsi="Times New Roman"/>
          <w:sz w:val="18"/>
          <w:szCs w:val="18"/>
        </w:rPr>
        <w:t>ęć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wspiera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nie </w:t>
      </w:r>
      <w:r>
        <w:rPr>
          <w:rFonts w:cs="Times New Roman" w:ascii="Times New Roman" w:hAnsi="Times New Roman"/>
          <w:sz w:val="18"/>
          <w:szCs w:val="18"/>
        </w:rPr>
        <w:t>i motywowanie do podejmowania do wzmożonej pracy.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iCs/>
          <w:sz w:val="18"/>
          <w:szCs w:val="18"/>
        </w:rPr>
      </w:pPr>
      <w:r>
        <w:rPr>
          <w:rFonts w:cs="Times New Roman" w:ascii="Times New Roman" w:hAnsi="Times New Roman"/>
          <w:b/>
          <w:bCs/>
          <w:iCs/>
          <w:sz w:val="18"/>
          <w:szCs w:val="18"/>
        </w:rPr>
        <w:t>Wspieranie uczniów zdolnych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Metody i sposoby pracy z uczniem zdolnym powinny by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dostosowane przede wszystkim do rodzaju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zdolno</w:t>
      </w:r>
      <w:r>
        <w:rPr>
          <w:rFonts w:eastAsia="TimesNewRoman" w:cs="Times New Roman" w:ascii="Times New Roman" w:hAnsi="Times New 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ci, predyspozycji i wieku dziecka. Kształcenie dzieci utalentowanych plastycznie polega na obserwacji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 motywowaniu ich do kreatywnego rozwi</w:t>
      </w:r>
      <w:r>
        <w:rPr>
          <w:rFonts w:eastAsia="TimesNewRoman" w:cs="Times New Roman" w:ascii="Times New Roman" w:hAnsi="Times New 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zywania zada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ń </w:t>
      </w:r>
      <w:r>
        <w:rPr>
          <w:rFonts w:cs="Times New Roman" w:ascii="Times New Roman" w:hAnsi="Times New Roman"/>
          <w:sz w:val="18"/>
          <w:szCs w:val="18"/>
        </w:rPr>
        <w:t>plastycznych, a tak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 xml:space="preserve">e do </w:t>
      </w:r>
      <w:r>
        <w:rPr>
          <w:rFonts w:eastAsia="TimesNewRoman" w:cs="Times New Roman" w:ascii="Times New Roman" w:hAnsi="Times New Roman"/>
          <w:sz w:val="18"/>
          <w:szCs w:val="18"/>
        </w:rPr>
        <w:t>ć</w:t>
      </w:r>
      <w:r>
        <w:rPr>
          <w:rFonts w:cs="Times New Roman" w:ascii="Times New Roman" w:hAnsi="Times New Roman"/>
          <w:sz w:val="18"/>
          <w:szCs w:val="18"/>
        </w:rPr>
        <w:t>wiczenia umiej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tno</w:t>
      </w:r>
      <w:r>
        <w:rPr>
          <w:rFonts w:eastAsia="TimesNewRoman" w:cs="Times New Roman" w:ascii="Times New Roman" w:hAnsi="Times New 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ci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manualnych i  stawianiu im wyższych wymagań. Bardzo istotna jest </w:t>
      </w:r>
      <w:r>
        <w:rPr>
          <w:rFonts w:cs="Times New Roman" w:ascii="Times New Roman" w:hAnsi="Times New Roman"/>
          <w:b/>
          <w:sz w:val="18"/>
          <w:szCs w:val="18"/>
        </w:rPr>
        <w:t>indywidualizacja</w:t>
      </w:r>
      <w:r>
        <w:rPr>
          <w:rFonts w:cs="Times New Roman" w:ascii="Times New Roman" w:hAnsi="Times New Roman"/>
          <w:sz w:val="18"/>
          <w:szCs w:val="18"/>
        </w:rPr>
        <w:t xml:space="preserve"> pracy z uczniem uzdolnionym. Nale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y rozwija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wyobra</w:t>
      </w:r>
      <w:r>
        <w:rPr>
          <w:rFonts w:eastAsia="TimesNewRoman" w:cs="Times New Roman" w:ascii="Times New Roman" w:hAnsi="Times New Roman"/>
          <w:sz w:val="18"/>
          <w:szCs w:val="18"/>
        </w:rPr>
        <w:t>ź</w:t>
      </w:r>
      <w:r>
        <w:rPr>
          <w:rFonts w:cs="Times New Roman" w:ascii="Times New Roman" w:hAnsi="Times New Roman"/>
          <w:sz w:val="18"/>
          <w:szCs w:val="18"/>
        </w:rPr>
        <w:t>ni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, twórcze my</w:t>
      </w:r>
      <w:r>
        <w:rPr>
          <w:rFonts w:eastAsia="TimesNewRoman" w:cs="Times New Roman" w:ascii="Times New Roman" w:hAnsi="Times New 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lenie, wra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liwo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ść </w:t>
      </w:r>
      <w:r>
        <w:rPr>
          <w:rFonts w:cs="Times New Roman" w:ascii="Times New Roman" w:hAnsi="Times New Roman"/>
          <w:sz w:val="18"/>
          <w:szCs w:val="18"/>
        </w:rPr>
        <w:t>na form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plastyczn</w:t>
      </w:r>
      <w:r>
        <w:rPr>
          <w:rFonts w:eastAsia="TimesNewRoman" w:cs="Times New Roman" w:ascii="Times New Roman" w:hAnsi="Times New 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 xml:space="preserve"> oraz wskazywać możliwości dodatkowego rozwijania własnych talentów. Wyró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nienie ucznia zorganizowaniem indywidualnej, publicznej prezentacji własnych dokona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ń </w:t>
      </w:r>
      <w:r>
        <w:rPr>
          <w:rFonts w:cs="Times New Roman" w:ascii="Times New Roman" w:hAnsi="Times New Roman"/>
          <w:sz w:val="18"/>
          <w:szCs w:val="18"/>
        </w:rPr>
        <w:t>plastycznych (np. wystawy) oraz angażowaniem w dodatkowe zadania twórcze . Nale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y zach</w:t>
      </w:r>
      <w:r>
        <w:rPr>
          <w:rFonts w:eastAsia="TimesNewRoman" w:cs="Times New Roman" w:ascii="Times New Roman" w:hAnsi="Times New 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ca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do udziału w konkursach plastycznych i wspiera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w przygotowaniach pracy konkursowej. Tytuł laureata konkursu pozwala kształtowa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w uczniu wiar</w:t>
      </w:r>
      <w:r>
        <w:rPr>
          <w:rFonts w:eastAsia="TimesNewRoman" w:cs="Times New Roman" w:ascii="Times New Roman" w:hAnsi="Times New 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we własne mo</w:t>
      </w:r>
      <w:r>
        <w:rPr>
          <w:rFonts w:eastAsia="TimesNewRoman" w:cs="Times New Roman" w:ascii="Times New Roman" w:hAnsi="Times New 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liwo</w:t>
      </w:r>
      <w:r>
        <w:rPr>
          <w:rFonts w:eastAsia="TimesNewRoman" w:cs="Times New Roman" w:ascii="Times New Roman" w:hAnsi="Times New 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 xml:space="preserve">ci i talent oraz </w:t>
      </w:r>
      <w:r>
        <w:rPr>
          <w:rFonts w:eastAsia="TimesNewRoman" w:cs="Times New Roman" w:ascii="Times New Roman" w:hAnsi="Times New 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wietnie motywuje do podejmowania wysiłku twórczego.</w:t>
      </w:r>
    </w:p>
    <w:p>
      <w:pPr>
        <w:pStyle w:val="BodyText2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BodyText2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agwek2"/>
        <w:rPr>
          <w:rFonts w:ascii="Times New Roman" w:hAnsi="Times New Roman" w:cs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328930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pt,7.65pt" to="449.95pt,7.65pt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 xml:space="preserve">Stopnie szkolne </w:t>
      </w:r>
    </w:p>
    <w:p>
      <w:pPr>
        <w:pStyle w:val="Nagwek1"/>
        <w:spacing w:before="0" w:after="120"/>
        <w:jc w:val="both"/>
        <w:rPr>
          <w:rFonts w:ascii="Times New Roman" w:hAnsi="Times New Roman" w:cs="Times New Roman"/>
          <w:b/>
          <w:b/>
          <w:bCs/>
          <w:color w:val="1F497D" w:themeColor="text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1F497D" w:themeColor="text2"/>
          <w:sz w:val="18"/>
          <w:szCs w:val="18"/>
        </w:rPr>
      </w:r>
    </w:p>
    <w:p>
      <w:pPr>
        <w:pStyle w:val="Nagwek1"/>
        <w:spacing w:before="0" w:after="120"/>
        <w:jc w:val="both"/>
        <w:rPr>
          <w:rFonts w:ascii="Times New Roman" w:hAnsi="Times New Roman" w:cs="Times New Roman"/>
          <w:b/>
          <w:b/>
          <w:bCs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D0D0D" w:themeColor="text1" w:themeTint="f2"/>
          <w:sz w:val="18"/>
          <w:szCs w:val="18"/>
        </w:rPr>
        <w:t xml:space="preserve">Ocena niedostateczna - 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Otrzymuje uczeń, który: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  <w:lang w:eastAsia="pl-PL"/>
        </w:rPr>
        <w:t>nie wykonuje zadań plastycznych,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nie opanował zakresu wiadomości i umiejętności przewidzianych w podstawie programowej, 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przeszkadza w prowadzeniu lekcji </w:t>
      </w:r>
      <w:r>
        <w:rPr>
          <w:rFonts w:cs="Times New Roman" w:ascii="Times New Roman" w:hAnsi="Times New Roman"/>
          <w:sz w:val="18"/>
          <w:szCs w:val="18"/>
        </w:rPr>
        <w:t>nauczycielowi i kolegom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, 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wyraża lekceważący stosunek do przedmiotu, 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nie przygotowuje się do zajęć.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nie wykazuje woli poprawy ocen,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nie utrzymuje porządku na swoim stanowisku pracy,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nie przestrzega zasad BHP podczas posługiwania się narzędziami, </w:t>
      </w:r>
      <w:r>
        <w:rPr>
          <w:rFonts w:cs="Times New Roman" w:ascii="Times New Roman" w:hAnsi="Times New Roman"/>
          <w:sz w:val="18"/>
          <w:szCs w:val="18"/>
        </w:rPr>
        <w:t>zagrażając bezpieczeństwu swojemu i kolegów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.</w:t>
      </w:r>
    </w:p>
    <w:p>
      <w:pPr>
        <w:pStyle w:val="Nagwek1"/>
        <w:spacing w:before="0" w:after="120"/>
        <w:jc w:val="both"/>
        <w:rPr>
          <w:rFonts w:ascii="Times New Roman" w:hAnsi="Times New Roman" w:cs="Times New Roman"/>
          <w:b/>
          <w:b/>
          <w:bCs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D0D0D" w:themeColor="text1" w:themeTint="f2"/>
          <w:sz w:val="18"/>
          <w:szCs w:val="18"/>
        </w:rPr>
        <w:t xml:space="preserve">Stopień dopuszczający - 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Otrzymuje uczeń, który: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sporadycznie wykonuje zadania plastyczne,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zadania plastyczne są zaczęte, ale nieskończone,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zadania plastyczne wykonuje niedbale, z małym zaangażowaniem i niewielkim stopniu trudności,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opanował w niewielkim zakresie materiał objęty programem nauczania,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z dużą pomocą nauczyciela, posługuje się terminologią plastyczną,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wykorzystuje w stopniu minimalnym dostępne narzędzia pracy,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nie wykazuje aktywności podczas lekcji,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często jest nieprzygotowany do zajęć,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nie potrafi współpracować w zespole,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nieefektywnie wykorzystuje czas przeznaczony na działalność twórczą,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z wielkim trudem utrzymuje w porządku swój warsztat pracy,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przestrzega zasad BHP podczas posługiwania się narzędziami.</w:t>
      </w:r>
    </w:p>
    <w:p>
      <w:pPr>
        <w:pStyle w:val="Nagwek1"/>
        <w:spacing w:before="0" w:after="120"/>
        <w:jc w:val="both"/>
        <w:rPr>
          <w:rFonts w:ascii="Times New Roman" w:hAnsi="Times New Roman" w:cs="Times New Roman"/>
          <w:b/>
          <w:b/>
          <w:bCs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D0D0D" w:themeColor="text1" w:themeTint="f2"/>
          <w:sz w:val="18"/>
          <w:szCs w:val="18"/>
        </w:rPr>
        <w:t xml:space="preserve">Stopień dostateczny - 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Otrzymuje uczeń, który: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niesystematycznie oddaje zadania plastyczne,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opanował w stopniu średnim materiał objęty programem nauczania (braki w wiadomościach o charakterze szczegółowym),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w zakresie podstawowym, posługuje się terminologią plastyczną,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samodzielnie rozwiązuje zadania plastyczne o niewielkim stopniu trudności, ale mało staranne, często niedokończone,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poprawnie posługuje się różnymi przyborami i narzędziami pracy,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uczeń wykazuje się małą aktywnością podczas lekcji,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czasami jest nieprzygotowany do zajęć,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mało efektywnie wykorzystuje czas przeznaczony na działalność twórczą,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z trudem utrzymuje w porządku swój warsztat pracy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przestrzega zasad BHP podczas posługiwania się narzędziami.</w:t>
      </w:r>
    </w:p>
    <w:p>
      <w:pPr>
        <w:pStyle w:val="Nagwek1"/>
        <w:spacing w:before="0" w:after="120"/>
        <w:jc w:val="both"/>
        <w:rPr>
          <w:rFonts w:ascii="Times New Roman" w:hAnsi="Times New Roman" w:cs="Times New Roman"/>
          <w:b/>
          <w:b/>
          <w:bCs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D0D0D" w:themeColor="text1" w:themeTint="f2"/>
          <w:sz w:val="18"/>
          <w:szCs w:val="18"/>
        </w:rPr>
        <w:t xml:space="preserve">Stopień dobry - 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Otrzymuje uczeń, który: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sporadycznie odstępuje od systematycznego wykonywania zadań plastycznych,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przyswoił wiadomości objęte programem nauczania,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wykonuje prace plastyczne poprawne pod względem technicznym i estetycznym, zdarza mu się nie kończyć prac plastycznych,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zdarza się, że jakiejś pracy nie oddał,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w stopniu średnim posługuje się technikami plastycznymi,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korzysta na lekcji z niewielkiej pomocy nauczyciela, kolegów i  koleżanek,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zachowuje koncentrację podczas lekcji,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organizuje poprawnie swoje miejsce pracy oraz przynosi na lekcję odpowiednie materiały i narzędzia,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średnio efektywnie wykorzystuje czas przeznaczony na działalność twórczą,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utrzymuje w porządku swój warsztat pracy,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przestrzega zasad BHP podczas posługiwania się narzędziami.</w:t>
      </w:r>
    </w:p>
    <w:p>
      <w:pPr>
        <w:pStyle w:val="Nagwek1"/>
        <w:spacing w:before="0" w:after="120"/>
        <w:jc w:val="both"/>
        <w:rPr>
          <w:rFonts w:ascii="Times New Roman" w:hAnsi="Times New Roman" w:cs="Times New Roman"/>
          <w:b/>
          <w:b/>
          <w:bCs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D0D0D" w:themeColor="text1" w:themeTint="f2"/>
          <w:sz w:val="18"/>
          <w:szCs w:val="18"/>
        </w:rPr>
      </w:r>
    </w:p>
    <w:p>
      <w:pPr>
        <w:pStyle w:val="Nagwek1"/>
        <w:spacing w:before="0" w:after="120"/>
        <w:jc w:val="both"/>
        <w:rPr>
          <w:rFonts w:ascii="Times New Roman" w:hAnsi="Times New Roman" w:cs="Times New Roman"/>
          <w:b/>
          <w:b/>
          <w:bCs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D0D0D" w:themeColor="text1" w:themeTint="f2"/>
          <w:sz w:val="18"/>
          <w:szCs w:val="18"/>
        </w:rPr>
        <w:t xml:space="preserve">Stopień bardzo dobry - 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Otrzymuje uczeń, który: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systematycznie wykonuje zadania plastyczne,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opanował wszystkie określone w programie nauczania wiadomości i umiejętności,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potrafi właściwie wykorzystać zdobytą wiedzę teoretyczną we własnej twórczości,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operuje sprawnie wybraną techniką plastyczną,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wykonuje oryginalne i pomysłowe prace zgodne z podanym tematem,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wybiera technikę odpowiednią dla najlepszego wyrażenia tematu i analizuje ją pod kątem uzyskanych efektów plastycznych,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tworzy prace, zręcznie wykorzystując możliwości wyrazu stwarzane przez różnorodne środki plastyczne oraz fakturę podłoża,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jest aktywny podczas lekcji, z zaangażowaniem dyskutuje o prezentowanych obiektach,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organizuje swoje miejsce pracy, przynosi na lekcję odpowiednie materiały i narzędzia, 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efektywnie wykorzystuje czas przeznaczony na działalność twórczą,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utrzymuje w porządku swój warsztat pracy zarówno podczas działań plastycznych, jak i po ich zakończeniu,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przestrzega zasad BHP podczas posługiwania się narzędziami.</w:t>
      </w:r>
    </w:p>
    <w:p>
      <w:pPr>
        <w:pStyle w:val="Nagwek1"/>
        <w:spacing w:before="0" w:after="120"/>
        <w:jc w:val="both"/>
        <w:rPr>
          <w:rFonts w:ascii="Times New Roman" w:hAnsi="Times New Roman" w:cs="Times New Roman"/>
          <w:b/>
          <w:b/>
          <w:bCs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D0D0D" w:themeColor="text1" w:themeTint="f2"/>
          <w:sz w:val="18"/>
          <w:szCs w:val="18"/>
        </w:rPr>
        <w:t xml:space="preserve">Stopień celujący - 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Otrzymuje uczeń, który przejawia </w:t>
      </w:r>
      <w:r>
        <w:rPr>
          <w:rFonts w:cs="Times New Roman" w:ascii="Times New Roman" w:hAnsi="Times New Roman"/>
          <w:b/>
          <w:color w:val="0D0D0D" w:themeColor="text1" w:themeTint="f2"/>
          <w:sz w:val="18"/>
          <w:szCs w:val="18"/>
        </w:rPr>
        <w:t>szczególne zainteresowanie plastyką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: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ma uzupełnione wszystkie obowiązkowe zadania plastyczne,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 xml:space="preserve">prowadzi szkicownik lub teczkę z dodatkowymi pracami tworzonymi w wolnym czasie, 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wykazuje zaangażowanie i twórczą inicjatywę we wszelkich działaniach plastycznych na terenie szkoły oraz poza nią (wykonuje gazetki szkolne, pomoce naukowe  i oprawę plastyczną imprez),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rozwija swoje umiejętności na dodatkowych zajęciach plastycznych,</w:t>
      </w:r>
    </w:p>
    <w:p>
      <w:pPr>
        <w:pStyle w:val="ListParagraph"/>
        <w:spacing w:lineRule="auto" w:line="240"/>
        <w:ind w:hanging="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  <w:lang w:eastAsia="pl-PL"/>
        </w:rPr>
        <w:t>A na zajęciach lekcyjnych:</w:t>
      </w:r>
    </w:p>
    <w:p>
      <w:pPr>
        <w:pStyle w:val="ListParagraph"/>
        <w:numPr>
          <w:ilvl w:val="0"/>
          <w:numId w:val="6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  <w:lang w:eastAsia="pl-PL"/>
        </w:rPr>
        <w:t>pracuje systematycznie,</w:t>
      </w:r>
    </w:p>
    <w:p>
      <w:pPr>
        <w:pStyle w:val="ListParagraph"/>
        <w:numPr>
          <w:ilvl w:val="0"/>
          <w:numId w:val="6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  <w:lang w:eastAsia="pl-PL"/>
        </w:rPr>
        <w:t>wykonuje wszystkie zadania samodzielnie, starannie</w:t>
      </w:r>
    </w:p>
    <w:p>
      <w:pPr>
        <w:pStyle w:val="ListParagraph"/>
        <w:numPr>
          <w:ilvl w:val="0"/>
          <w:numId w:val="6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tworzy prace, ujawniając bogatą wyobraźnię i zręcznie wykorzystując możliwości wyrazu stwarzane przez różnorodne środki plastyczne oraz fakturę podłoża,</w:t>
      </w:r>
    </w:p>
    <w:p>
      <w:pPr>
        <w:pStyle w:val="ListParagraph"/>
        <w:numPr>
          <w:ilvl w:val="0"/>
          <w:numId w:val="6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  <w:lang w:eastAsia="pl-PL"/>
        </w:rPr>
        <w:t xml:space="preserve">jego prace plastyczne wyróżniają się oryginalnością 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pl-PL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  <w:lang w:eastAsia="pl-PL"/>
        </w:rPr>
        <w:t>świadomie i twórczo posługuje się środkami artystycznego wyrazu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przygotowuje się systematycznie do zajęć,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efektywnie wykorzystuje czas przeznaczony na działalność twórczą,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utrzymuje wzorowy porządek na swoim stanowisku pracy, zarówno podczas działań plastycznych, jak i po ich zakończeniu,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  <w:t>przestrzega zasad BHP podczas posługiwania się narzędziami.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cs="Times New Roman" w:ascii="Times New Roman" w:hAnsi="Times New Roman"/>
          <w:color w:val="0D0D0D" w:themeColor="text1" w:themeTint="f2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b/>
          <w:b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0a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200544"/>
    <w:pPr>
      <w:keepNext w:val="true"/>
      <w:spacing w:lineRule="auto" w:line="240" w:before="0" w:after="0"/>
      <w:outlineLvl w:val="0"/>
    </w:pPr>
    <w:rPr>
      <w:rFonts w:ascii="Arial" w:hAnsi="Arial" w:eastAsia="Times New Roman" w:cs="Arial"/>
      <w:i/>
      <w:iCs/>
      <w:sz w:val="20"/>
      <w:szCs w:val="24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200544"/>
    <w:pPr>
      <w:keepNext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0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200544"/>
    <w:rPr>
      <w:rFonts w:ascii="Arial" w:hAnsi="Arial" w:eastAsia="Times New Roman" w:cs="Arial"/>
      <w:sz w:val="20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200544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200544"/>
    <w:rPr>
      <w:rFonts w:ascii="Arial" w:hAnsi="Arial" w:eastAsia="Times New Roman" w:cs="Arial"/>
      <w:i/>
      <w:iCs/>
      <w:sz w:val="20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200544"/>
    <w:rPr>
      <w:rFonts w:ascii="Arial" w:hAnsi="Arial" w:eastAsia="Times New Roman" w:cs="Arial"/>
      <w:b/>
      <w:bCs/>
      <w:sz w:val="20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8d18c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d7fb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d7fb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d7fb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7fb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8d18c9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Tekstpodstawowy2Znak"/>
    <w:semiHidden/>
    <w:qFormat/>
    <w:rsid w:val="00200544"/>
    <w:pPr>
      <w:spacing w:lineRule="auto" w:line="240" w:before="240" w:after="0"/>
    </w:pPr>
    <w:rPr>
      <w:rFonts w:ascii="Arial" w:hAnsi="Arial" w:eastAsia="Times New Roman" w:cs="Arial"/>
      <w:sz w:val="20"/>
      <w:szCs w:val="24"/>
      <w:lang w:eastAsia="pl-PL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200544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76db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b0ce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d7fb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d7fb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7f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C74CE-58D6-4DAE-A6E3-A8CBA6C4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LibreOffice/7.1.2.2$Windows_X86_64 LibreOffice_project/8a45595d069ef5570103caea1b71cc9d82b2aae4</Application>
  <AppVersion>15.0000</AppVersion>
  <Pages>3</Pages>
  <Words>1334</Words>
  <Characters>8993</Characters>
  <CharactersWithSpaces>10153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2022-09-01T22:58:00Z</dcterms:created>
  <dc:creator>Maciej Nuzi</dc:creator>
  <dc:description/>
  <dc:language>pl-PL</dc:language>
  <cp:lastModifiedBy/>
  <cp:lastPrinted>2018-09-04T00:50:00Z</cp:lastPrinted>
  <dcterms:modified xsi:type="dcterms:W3CDTF">2022-12-05T21:57:40Z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